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04" w:lineRule="exact"/>
        <w:ind w:right="815"/>
        <w:rPr>
          <w:b/>
        </w:rPr>
      </w:pPr>
      <w:r>
        <w:rPr>
          <w:b/>
        </w:rPr>
        <w:t>亞洲大學師生參加藝術與設計國際競賽補助辦法</w:t>
      </w:r>
    </w:p>
    <w:p>
      <w:pPr>
        <w:pStyle w:val="BodyText"/>
        <w:spacing w:before="6"/>
        <w:rPr>
          <w:rFonts w:ascii="Adobe Fan Heiti Std B"/>
          <w:b/>
          <w:sz w:val="35"/>
        </w:rPr>
      </w:pPr>
    </w:p>
    <w:p>
      <w:pPr>
        <w:spacing w:before="0"/>
        <w:ind w:left="0" w:right="761" w:firstLine="0"/>
        <w:jc w:val="right"/>
        <w:rPr>
          <w:sz w:val="20"/>
        </w:rPr>
      </w:pPr>
      <w:r>
        <w:rPr>
          <w:w w:val="95"/>
          <w:sz w:val="20"/>
        </w:rPr>
        <w:t>99.09.15</w:t>
      </w:r>
      <w:r>
        <w:rPr>
          <w:spacing w:val="67"/>
          <w:w w:val="95"/>
          <w:sz w:val="20"/>
        </w:rPr>
        <w:t> </w:t>
      </w:r>
      <w:r>
        <w:rPr>
          <w:w w:val="95"/>
          <w:sz w:val="20"/>
        </w:rPr>
        <w:t>99</w:t>
      </w:r>
      <w:r>
        <w:rPr>
          <w:spacing w:val="-5"/>
          <w:w w:val="95"/>
          <w:sz w:val="20"/>
        </w:rPr>
        <w:t> 學年度第 </w:t>
      </w:r>
      <w:r>
        <w:rPr>
          <w:w w:val="95"/>
          <w:sz w:val="20"/>
        </w:rPr>
        <w:t>2</w:t>
      </w:r>
      <w:r>
        <w:rPr>
          <w:spacing w:val="-4"/>
          <w:w w:val="95"/>
          <w:sz w:val="20"/>
        </w:rPr>
        <w:t> 次行政會議通過</w:t>
      </w:r>
    </w:p>
    <w:p>
      <w:pPr>
        <w:spacing w:before="21"/>
        <w:ind w:left="0" w:right="760" w:firstLine="0"/>
        <w:jc w:val="right"/>
        <w:rPr>
          <w:sz w:val="20"/>
        </w:rPr>
      </w:pPr>
      <w:r>
        <w:rPr>
          <w:w w:val="95"/>
          <w:sz w:val="20"/>
        </w:rPr>
        <w:t>99.10.12</w:t>
      </w:r>
      <w:r>
        <w:rPr>
          <w:spacing w:val="2"/>
          <w:w w:val="95"/>
          <w:sz w:val="20"/>
        </w:rPr>
        <w:t> 亞洲秘字第 </w:t>
      </w:r>
      <w:r>
        <w:rPr>
          <w:w w:val="95"/>
          <w:sz w:val="20"/>
        </w:rPr>
        <w:t>0990010151</w:t>
      </w:r>
      <w:r>
        <w:rPr>
          <w:spacing w:val="2"/>
          <w:w w:val="95"/>
          <w:sz w:val="20"/>
        </w:rPr>
        <w:t> 號函發布</w:t>
      </w:r>
    </w:p>
    <w:p>
      <w:pPr>
        <w:spacing w:before="20"/>
        <w:ind w:left="0" w:right="761" w:firstLine="0"/>
        <w:jc w:val="right"/>
        <w:rPr>
          <w:sz w:val="20"/>
        </w:rPr>
      </w:pPr>
      <w:r>
        <w:rPr>
          <w:w w:val="95"/>
          <w:sz w:val="20"/>
        </w:rPr>
        <w:t>100.05.09</w:t>
      </w:r>
      <w:r>
        <w:rPr>
          <w:spacing w:val="91"/>
          <w:w w:val="95"/>
          <w:sz w:val="20"/>
        </w:rPr>
        <w:t> </w:t>
      </w:r>
      <w:r>
        <w:rPr>
          <w:w w:val="95"/>
          <w:sz w:val="20"/>
        </w:rPr>
        <w:t>99 學年度第 11</w:t>
      </w:r>
      <w:r>
        <w:rPr>
          <w:spacing w:val="-1"/>
          <w:w w:val="95"/>
          <w:sz w:val="20"/>
        </w:rPr>
        <w:t> 次行政會議通過修正第 </w:t>
      </w:r>
      <w:r>
        <w:rPr>
          <w:w w:val="95"/>
          <w:sz w:val="20"/>
        </w:rPr>
        <w:t>1、2、5-8 條條文；條次變更</w:t>
      </w:r>
    </w:p>
    <w:p>
      <w:pPr>
        <w:spacing w:before="20"/>
        <w:ind w:left="0" w:right="760" w:firstLine="0"/>
        <w:jc w:val="right"/>
        <w:rPr>
          <w:sz w:val="20"/>
        </w:rPr>
      </w:pPr>
      <w:r>
        <w:rPr>
          <w:w w:val="95"/>
          <w:sz w:val="20"/>
        </w:rPr>
        <w:t>100.06.02</w:t>
      </w:r>
      <w:r>
        <w:rPr>
          <w:spacing w:val="2"/>
          <w:w w:val="95"/>
          <w:sz w:val="20"/>
        </w:rPr>
        <w:t> 亞洲秘字第 </w:t>
      </w:r>
      <w:r>
        <w:rPr>
          <w:w w:val="95"/>
          <w:sz w:val="20"/>
        </w:rPr>
        <w:t>1000005951</w:t>
      </w:r>
      <w:r>
        <w:rPr>
          <w:spacing w:val="2"/>
          <w:w w:val="95"/>
          <w:sz w:val="20"/>
        </w:rPr>
        <w:t> 號函發布</w:t>
      </w:r>
    </w:p>
    <w:p>
      <w:pPr>
        <w:spacing w:before="21"/>
        <w:ind w:left="0" w:right="761" w:firstLine="0"/>
        <w:jc w:val="right"/>
        <w:rPr>
          <w:sz w:val="20"/>
        </w:rPr>
      </w:pPr>
      <w:r>
        <w:rPr>
          <w:w w:val="95"/>
          <w:sz w:val="20"/>
        </w:rPr>
        <w:t>102.03.19</w:t>
      </w:r>
      <w:r>
        <w:rPr>
          <w:spacing w:val="62"/>
          <w:w w:val="95"/>
          <w:sz w:val="20"/>
        </w:rPr>
        <w:t> </w:t>
      </w:r>
      <w:r>
        <w:rPr>
          <w:w w:val="95"/>
          <w:sz w:val="20"/>
        </w:rPr>
        <w:t>101</w:t>
      </w:r>
      <w:r>
        <w:rPr>
          <w:spacing w:val="-6"/>
          <w:w w:val="95"/>
          <w:sz w:val="20"/>
        </w:rPr>
        <w:t> 學年度第 </w:t>
      </w:r>
      <w:r>
        <w:rPr>
          <w:w w:val="95"/>
          <w:sz w:val="20"/>
        </w:rPr>
        <w:t>2</w:t>
      </w:r>
      <w:r>
        <w:rPr>
          <w:spacing w:val="-7"/>
          <w:w w:val="95"/>
          <w:sz w:val="20"/>
        </w:rPr>
        <w:t> 學期第 </w:t>
      </w:r>
      <w:r>
        <w:rPr>
          <w:w w:val="95"/>
          <w:sz w:val="20"/>
        </w:rPr>
        <w:t>1</w:t>
      </w:r>
      <w:r>
        <w:rPr>
          <w:spacing w:val="-4"/>
          <w:w w:val="95"/>
          <w:sz w:val="20"/>
        </w:rPr>
        <w:t> 次中心會議通過</w:t>
      </w:r>
    </w:p>
    <w:p>
      <w:pPr>
        <w:spacing w:before="20"/>
        <w:ind w:left="0" w:right="761" w:firstLine="0"/>
        <w:jc w:val="right"/>
        <w:rPr>
          <w:sz w:val="20"/>
        </w:rPr>
      </w:pPr>
      <w:r>
        <w:rPr>
          <w:w w:val="95"/>
          <w:sz w:val="20"/>
        </w:rPr>
        <w:t>102.03.27</w:t>
      </w:r>
      <w:r>
        <w:rPr>
          <w:spacing w:val="72"/>
          <w:w w:val="95"/>
          <w:sz w:val="20"/>
        </w:rPr>
        <w:t> </w:t>
      </w:r>
      <w:r>
        <w:rPr>
          <w:w w:val="95"/>
          <w:sz w:val="20"/>
        </w:rPr>
        <w:t>101</w:t>
      </w:r>
      <w:r>
        <w:rPr>
          <w:spacing w:val="-4"/>
          <w:w w:val="95"/>
          <w:sz w:val="20"/>
        </w:rPr>
        <w:t> 學年度第 </w:t>
      </w:r>
      <w:r>
        <w:rPr>
          <w:w w:val="95"/>
          <w:sz w:val="20"/>
        </w:rPr>
        <w:t>2</w:t>
      </w:r>
      <w:r>
        <w:rPr>
          <w:spacing w:val="-5"/>
          <w:w w:val="95"/>
          <w:sz w:val="20"/>
        </w:rPr>
        <w:t> 學期第 </w:t>
      </w:r>
      <w:r>
        <w:rPr>
          <w:w w:val="95"/>
          <w:sz w:val="20"/>
        </w:rPr>
        <w:t>3</w:t>
      </w:r>
      <w:r>
        <w:rPr>
          <w:spacing w:val="-3"/>
          <w:w w:val="95"/>
          <w:sz w:val="20"/>
        </w:rPr>
        <w:t> 次中心諮詢委員會議通過</w:t>
      </w:r>
    </w:p>
    <w:p>
      <w:pPr>
        <w:spacing w:before="20"/>
        <w:ind w:left="0" w:right="761" w:firstLine="0"/>
        <w:jc w:val="right"/>
        <w:rPr>
          <w:sz w:val="20"/>
        </w:rPr>
      </w:pPr>
      <w:r>
        <w:rPr>
          <w:w w:val="95"/>
          <w:sz w:val="20"/>
        </w:rPr>
        <w:t>102.04.17</w:t>
      </w:r>
      <w:r>
        <w:rPr>
          <w:spacing w:val="72"/>
          <w:w w:val="95"/>
          <w:sz w:val="20"/>
        </w:rPr>
        <w:t> </w:t>
      </w:r>
      <w:r>
        <w:rPr>
          <w:w w:val="95"/>
          <w:sz w:val="20"/>
        </w:rPr>
        <w:t>101</w:t>
      </w:r>
      <w:r>
        <w:rPr>
          <w:spacing w:val="-5"/>
          <w:w w:val="95"/>
          <w:sz w:val="20"/>
        </w:rPr>
        <w:t> 學年度第 </w:t>
      </w:r>
      <w:r>
        <w:rPr>
          <w:w w:val="95"/>
          <w:sz w:val="20"/>
        </w:rPr>
        <w:t>9</w:t>
      </w:r>
      <w:r>
        <w:rPr>
          <w:spacing w:val="-3"/>
          <w:w w:val="95"/>
          <w:sz w:val="20"/>
        </w:rPr>
        <w:t> 次行政會議通過</w:t>
      </w:r>
    </w:p>
    <w:p>
      <w:pPr>
        <w:spacing w:before="21"/>
        <w:ind w:left="0" w:right="760" w:firstLine="0"/>
        <w:jc w:val="right"/>
        <w:rPr>
          <w:sz w:val="20"/>
        </w:rPr>
      </w:pPr>
      <w:r>
        <w:rPr>
          <w:w w:val="95"/>
          <w:sz w:val="20"/>
        </w:rPr>
        <w:t>102.04.25</w:t>
      </w:r>
      <w:r>
        <w:rPr>
          <w:spacing w:val="2"/>
          <w:w w:val="95"/>
          <w:sz w:val="20"/>
        </w:rPr>
        <w:t> 亞洲秘字第 </w:t>
      </w:r>
      <w:r>
        <w:rPr>
          <w:w w:val="95"/>
          <w:sz w:val="20"/>
        </w:rPr>
        <w:t>1020004536</w:t>
      </w:r>
      <w:r>
        <w:rPr>
          <w:spacing w:val="2"/>
          <w:w w:val="95"/>
          <w:sz w:val="20"/>
        </w:rPr>
        <w:t> 號函發布</w:t>
      </w:r>
    </w:p>
    <w:p>
      <w:pPr>
        <w:spacing w:before="20"/>
        <w:ind w:left="0" w:right="761" w:firstLine="0"/>
        <w:jc w:val="right"/>
        <w:rPr>
          <w:sz w:val="20"/>
        </w:rPr>
      </w:pPr>
      <w:r>
        <w:rPr>
          <w:w w:val="95"/>
          <w:sz w:val="20"/>
        </w:rPr>
        <w:t>104.04.22</w:t>
      </w:r>
      <w:r>
        <w:rPr>
          <w:spacing w:val="62"/>
          <w:w w:val="95"/>
          <w:sz w:val="20"/>
        </w:rPr>
        <w:t> </w:t>
      </w:r>
      <w:r>
        <w:rPr>
          <w:w w:val="95"/>
          <w:sz w:val="20"/>
        </w:rPr>
        <w:t>103</w:t>
      </w:r>
      <w:r>
        <w:rPr>
          <w:spacing w:val="-6"/>
          <w:w w:val="95"/>
          <w:sz w:val="20"/>
        </w:rPr>
        <w:t> 學年度第 </w:t>
      </w:r>
      <w:r>
        <w:rPr>
          <w:w w:val="95"/>
          <w:sz w:val="20"/>
        </w:rPr>
        <w:t>2</w:t>
      </w:r>
      <w:r>
        <w:rPr>
          <w:spacing w:val="-7"/>
          <w:w w:val="95"/>
          <w:sz w:val="20"/>
        </w:rPr>
        <w:t> 學期第 </w:t>
      </w:r>
      <w:r>
        <w:rPr>
          <w:w w:val="95"/>
          <w:sz w:val="20"/>
        </w:rPr>
        <w:t>4</w:t>
      </w:r>
      <w:r>
        <w:rPr>
          <w:spacing w:val="-4"/>
          <w:w w:val="95"/>
          <w:sz w:val="20"/>
        </w:rPr>
        <w:t> 次中心會議通過</w:t>
      </w:r>
    </w:p>
    <w:p>
      <w:pPr>
        <w:spacing w:before="21"/>
        <w:ind w:left="0" w:right="760" w:firstLine="0"/>
        <w:jc w:val="right"/>
        <w:rPr>
          <w:sz w:val="20"/>
        </w:rPr>
      </w:pPr>
      <w:r>
        <w:rPr>
          <w:w w:val="95"/>
          <w:sz w:val="20"/>
        </w:rPr>
        <w:t>104.05.27</w:t>
      </w:r>
      <w:r>
        <w:rPr>
          <w:spacing w:val="80"/>
          <w:w w:val="95"/>
          <w:sz w:val="20"/>
        </w:rPr>
        <w:t> </w:t>
      </w:r>
      <w:r>
        <w:rPr>
          <w:w w:val="95"/>
          <w:sz w:val="20"/>
        </w:rPr>
        <w:t>103</w:t>
      </w:r>
      <w:r>
        <w:rPr>
          <w:spacing w:val="-3"/>
          <w:w w:val="95"/>
          <w:sz w:val="20"/>
        </w:rPr>
        <w:t> 學年第 </w:t>
      </w:r>
      <w:r>
        <w:rPr>
          <w:w w:val="95"/>
          <w:sz w:val="20"/>
        </w:rPr>
        <w:t>10</w:t>
      </w:r>
      <w:r>
        <w:rPr>
          <w:spacing w:val="-3"/>
          <w:w w:val="95"/>
          <w:sz w:val="20"/>
        </w:rPr>
        <w:t> 次行政會議通過修正第 </w:t>
      </w:r>
      <w:r>
        <w:rPr>
          <w:w w:val="95"/>
          <w:sz w:val="20"/>
        </w:rPr>
        <w:t>2、5、7、8</w:t>
      </w:r>
      <w:r>
        <w:rPr>
          <w:spacing w:val="-3"/>
          <w:w w:val="95"/>
          <w:sz w:val="20"/>
        </w:rPr>
        <w:t> 條條文</w:t>
      </w:r>
    </w:p>
    <w:p>
      <w:pPr>
        <w:spacing w:before="20"/>
        <w:ind w:left="0" w:right="760" w:firstLine="0"/>
        <w:jc w:val="right"/>
        <w:rPr>
          <w:sz w:val="20"/>
        </w:rPr>
      </w:pPr>
      <w:r>
        <w:rPr>
          <w:w w:val="95"/>
          <w:sz w:val="20"/>
        </w:rPr>
        <w:t>104.06.16</w:t>
      </w:r>
      <w:r>
        <w:rPr>
          <w:spacing w:val="12"/>
          <w:w w:val="95"/>
          <w:sz w:val="20"/>
        </w:rPr>
        <w:t> 亞洲秘字第 </w:t>
      </w:r>
      <w:r>
        <w:rPr>
          <w:w w:val="95"/>
          <w:sz w:val="20"/>
        </w:rPr>
        <w:t>1040007966</w:t>
      </w:r>
      <w:r>
        <w:rPr>
          <w:spacing w:val="-1"/>
          <w:w w:val="95"/>
          <w:sz w:val="20"/>
        </w:rPr>
        <w:t> 號函發布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20"/>
      </w:pPr>
      <w:r>
        <w:rPr>
          <w:spacing w:val="21"/>
        </w:rPr>
        <w:t>第一條 宗旨：</w:t>
      </w:r>
    </w:p>
    <w:p>
      <w:pPr>
        <w:pStyle w:val="BodyText"/>
        <w:spacing w:line="244" w:lineRule="auto" w:before="3"/>
        <w:ind w:left="1113" w:right="562"/>
      </w:pPr>
      <w:r>
        <w:rPr/>
        <w:t>為鼓勵本校師生參加藝術與設計國際競賽，以培植師生之專業設計之能力，增廣國際視野，進而提昇本校之競爭力，特制定本辦法。</w:t>
      </w:r>
    </w:p>
    <w:p>
      <w:pPr>
        <w:pStyle w:val="BodyText"/>
        <w:spacing w:line="313" w:lineRule="exact"/>
        <w:ind w:left="120"/>
      </w:pPr>
      <w:r>
        <w:rPr>
          <w:spacing w:val="12"/>
        </w:rPr>
        <w:t>第二條 申請補助資格:</w:t>
      </w:r>
    </w:p>
    <w:p>
      <w:pPr>
        <w:pStyle w:val="BodyText"/>
        <w:spacing w:before="24"/>
        <w:ind w:left="1113"/>
      </w:pPr>
      <w:r>
        <w:rPr>
          <w:spacing w:val="-6"/>
        </w:rPr>
        <w:t>一、 申請人須為本校專、兼任教師或具正式學籍之在學學生。</w:t>
      </w:r>
    </w:p>
    <w:p>
      <w:pPr>
        <w:pStyle w:val="BodyText"/>
        <w:spacing w:line="256" w:lineRule="auto" w:before="25"/>
        <w:ind w:left="1680" w:right="585" w:hanging="567"/>
      </w:pPr>
      <w:r>
        <w:rPr>
          <w:spacing w:val="-7"/>
        </w:rPr>
        <w:t>二、 作品須先通過本校創意設計暨發明中心所召開之藝術與設計審查</w:t>
      </w:r>
      <w:r>
        <w:rPr/>
        <w:t>委員會，審核通過後方可提出申請。</w:t>
      </w:r>
    </w:p>
    <w:p>
      <w:pPr>
        <w:pStyle w:val="BodyText"/>
        <w:spacing w:line="256" w:lineRule="auto" w:before="1"/>
        <w:ind w:left="1680" w:right="583" w:hanging="567"/>
      </w:pPr>
      <w:r>
        <w:rPr>
          <w:spacing w:val="-7"/>
        </w:rPr>
        <w:t>三、 申請作品須為以亞洲大學名義參與競賽，不得有其他單位或其他</w:t>
      </w:r>
      <w:r>
        <w:rPr/>
        <w:t>單位創作人名義共同參與競賽。</w:t>
      </w:r>
    </w:p>
    <w:p>
      <w:pPr>
        <w:pStyle w:val="BodyText"/>
        <w:spacing w:line="256" w:lineRule="auto" w:before="2"/>
        <w:ind w:left="120" w:right="1785" w:firstLine="993"/>
      </w:pPr>
      <w:r>
        <w:rPr>
          <w:spacing w:val="-7"/>
        </w:rPr>
        <w:t>四、 每件作品以申請參加一次國際競賽機票款補助為限。</w:t>
      </w:r>
      <w:r>
        <w:rPr/>
        <w:t>第三條 申請補助之藝術與設計國際競賽對象：</w:t>
      </w:r>
    </w:p>
    <w:p>
      <w:pPr>
        <w:pStyle w:val="BodyText"/>
        <w:spacing w:line="256" w:lineRule="auto" w:before="2"/>
        <w:ind w:left="1113" w:right="909"/>
      </w:pPr>
      <w:r>
        <w:rPr/>
        <w:t>一、以教育部所公告的“藝術與設計國際競賽”為主要申請對象。二、若非前項所列而有特殊情形者，得以簽呈報請校長專案核可。</w:t>
      </w:r>
    </w:p>
    <w:p>
      <w:pPr>
        <w:pStyle w:val="BodyText"/>
        <w:spacing w:before="21"/>
        <w:ind w:left="120"/>
      </w:pPr>
      <w:r>
        <w:rPr>
          <w:spacing w:val="16"/>
        </w:rPr>
        <w:t>第四條 申請流程：</w:t>
      </w:r>
    </w:p>
    <w:p>
      <w:pPr>
        <w:pStyle w:val="BodyText"/>
        <w:spacing w:before="3"/>
        <w:ind w:left="1113"/>
      </w:pPr>
      <w:r>
        <w:rPr/>
        <w:t>一、創意設計暨發明中心公告：</w:t>
      </w:r>
    </w:p>
    <w:p>
      <w:pPr>
        <w:pStyle w:val="BodyText"/>
        <w:spacing w:line="244" w:lineRule="auto" w:before="5"/>
        <w:ind w:left="1593" w:right="551"/>
      </w:pPr>
      <w:r>
        <w:rPr/>
        <w:t>經本校認可之藝術與設計之國際競賽，由創意設計暨發明中心於本校網站首頁公告，周知全校同仁。</w:t>
      </w:r>
    </w:p>
    <w:p>
      <w:pPr>
        <w:pStyle w:val="BodyText"/>
        <w:spacing w:line="330" w:lineRule="exact"/>
        <w:ind w:left="1113"/>
      </w:pPr>
      <w:r>
        <w:rPr/>
        <w:t>二、申請截止日期：</w:t>
      </w:r>
    </w:p>
    <w:p>
      <w:pPr>
        <w:pStyle w:val="BodyText"/>
        <w:spacing w:line="244" w:lineRule="auto" w:before="5"/>
        <w:ind w:left="1113" w:right="557" w:firstLine="480"/>
      </w:pPr>
      <w:r>
        <w:rPr>
          <w:spacing w:val="-13"/>
        </w:rPr>
        <w:t>各競賽的時間不同，截止日期請參酌創意設計暨發明中心所公佈。</w:t>
      </w:r>
      <w:r>
        <w:rPr/>
        <w:t>三、完成報名手續：</w:t>
      </w:r>
    </w:p>
    <w:p>
      <w:pPr>
        <w:pStyle w:val="BodyText"/>
        <w:spacing w:line="244" w:lineRule="auto"/>
        <w:ind w:left="1593" w:right="559"/>
      </w:pPr>
      <w:r>
        <w:rPr/>
        <w:t>申請人取得學校核准通知後，由創意設計暨發明中心統一向校內相關單位提出申請。</w:t>
      </w:r>
    </w:p>
    <w:p>
      <w:pPr>
        <w:pStyle w:val="BodyText"/>
        <w:spacing w:line="333" w:lineRule="exact"/>
        <w:ind w:left="120"/>
      </w:pPr>
      <w:r>
        <w:rPr>
          <w:spacing w:val="16"/>
        </w:rPr>
        <w:t>第五條 補助項目:</w:t>
      </w:r>
    </w:p>
    <w:p>
      <w:pPr>
        <w:pStyle w:val="BodyText"/>
        <w:spacing w:line="244" w:lineRule="auto"/>
        <w:ind w:left="1593" w:right="553" w:hanging="480"/>
        <w:jc w:val="both"/>
      </w:pPr>
      <w:r>
        <w:rPr>
          <w:spacing w:val="-8"/>
        </w:rPr>
        <w:t>一、經創意設計暨發明中心審查通過之作品，以作品為單位，得以全部</w:t>
      </w:r>
      <w:r>
        <w:rPr>
          <w:spacing w:val="-10"/>
        </w:rPr>
        <w:t>或部分補助其競賽報名費與審查費；若有得獎，則可全部或部份補</w:t>
      </w:r>
      <w:r>
        <w:rPr/>
        <w:t>助作品刊登和展出費用；以及確認獲獎之創作者參加頒獎典禮所</w:t>
      </w:r>
    </w:p>
    <w:p>
      <w:pPr>
        <w:spacing w:after="0" w:line="244" w:lineRule="auto"/>
        <w:jc w:val="both"/>
        <w:sectPr>
          <w:type w:val="continuous"/>
          <w:pgSz w:w="11910" w:h="16840"/>
          <w:pgMar w:top="1580" w:bottom="280" w:left="1680" w:right="1240"/>
        </w:sectPr>
      </w:pPr>
    </w:p>
    <w:p>
      <w:pPr>
        <w:pStyle w:val="BodyText"/>
        <w:spacing w:line="242" w:lineRule="auto" w:before="33"/>
        <w:ind w:left="1593" w:right="554"/>
        <w:jc w:val="both"/>
      </w:pPr>
      <w:r>
        <w:rPr>
          <w:spacing w:val="-10"/>
        </w:rPr>
        <w:t>需機票及典禮門票等相關費用，每件作品以補助一位創作者為限，</w:t>
      </w:r>
      <w:r>
        <w:rPr>
          <w:spacing w:val="-118"/>
        </w:rPr>
        <w:t> </w:t>
      </w:r>
      <w:r>
        <w:rPr>
          <w:spacing w:val="-15"/>
        </w:rPr>
        <w:t>最高以 </w:t>
      </w:r>
      <w:r>
        <w:rPr/>
        <w:t>2</w:t>
      </w:r>
      <w:r>
        <w:rPr>
          <w:spacing w:val="-14"/>
        </w:rPr>
        <w:t> 萬元為上限；校內隨行之指導老師得補助其機票、住宿及</w:t>
      </w:r>
      <w:r>
        <w:rPr>
          <w:spacing w:val="-12"/>
        </w:rPr>
        <w:t>典禮門票等相關費用，單一頒獎典禮學校僅以一位老師陪同為限。</w:t>
      </w:r>
    </w:p>
    <w:p>
      <w:pPr>
        <w:pStyle w:val="BodyText"/>
        <w:spacing w:line="242" w:lineRule="auto" w:before="3"/>
        <w:ind w:left="1593" w:right="555" w:hanging="480"/>
        <w:jc w:val="both"/>
      </w:pPr>
      <w:r>
        <w:rPr/>
        <w:t>二、未經創意設計暨發明中心審查通過之自行報名作品或未依照中心</w:t>
      </w:r>
      <w:r>
        <w:rPr>
          <w:spacing w:val="-13"/>
        </w:rPr>
        <w:t>公告程序完成者，若有得獎，僅全部或部分補助後續獲獎年鑑配套</w:t>
      </w:r>
      <w:r>
        <w:rPr/>
        <w:t>刊登費用，不另回溯前期費用、出國機票及典禮門票等補助。</w:t>
      </w:r>
    </w:p>
    <w:p>
      <w:pPr>
        <w:pStyle w:val="BodyText"/>
        <w:spacing w:line="244" w:lineRule="auto" w:before="3"/>
        <w:ind w:left="1593" w:right="555" w:hanging="480"/>
      </w:pPr>
      <w:r>
        <w:rPr>
          <w:spacing w:val="-11"/>
        </w:rPr>
        <w:t>三、上述補助項目，實際補助金額皆須依照中心年度經費而定，並須提</w:t>
      </w:r>
      <w:r>
        <w:rPr/>
        <w:t>供相關單據實報實銷。</w:t>
      </w:r>
    </w:p>
    <w:p>
      <w:pPr>
        <w:pStyle w:val="BodyText"/>
        <w:spacing w:line="330" w:lineRule="exact"/>
        <w:ind w:left="120"/>
      </w:pPr>
      <w:r>
        <w:rPr>
          <w:spacing w:val="10"/>
        </w:rPr>
        <w:t>第六條 創作人之義務如下：</w:t>
      </w:r>
    </w:p>
    <w:p>
      <w:pPr>
        <w:pStyle w:val="BodyText"/>
        <w:spacing w:line="244" w:lineRule="auto" w:before="5"/>
        <w:ind w:left="1536" w:right="558" w:hanging="423"/>
      </w:pPr>
      <w:r>
        <w:rPr>
          <w:spacing w:val="-13"/>
        </w:rPr>
        <w:t>一、創作人於競賽申請流程中，應對其創作內容負答辯及說明之責任，</w:t>
      </w:r>
      <w:r>
        <w:rPr>
          <w:spacing w:val="-117"/>
        </w:rPr>
        <w:t> </w:t>
      </w:r>
      <w:r>
        <w:rPr/>
        <w:t>並無償協助學校進行必要程序。</w:t>
      </w:r>
    </w:p>
    <w:p>
      <w:pPr>
        <w:pStyle w:val="BodyText"/>
        <w:spacing w:line="330" w:lineRule="exact"/>
        <w:ind w:left="1113"/>
      </w:pPr>
      <w:r>
        <w:rPr/>
        <w:t>二、創作人應配合承辦單位實施該作品之推廣應用。</w:t>
      </w:r>
    </w:p>
    <w:p>
      <w:pPr>
        <w:pStyle w:val="BodyText"/>
        <w:spacing w:line="244" w:lineRule="auto" w:before="6"/>
        <w:ind w:left="1536" w:right="561" w:hanging="423"/>
      </w:pPr>
      <w:r>
        <w:rPr>
          <w:spacing w:val="-13"/>
        </w:rPr>
        <w:t>三、創作人因抄襲等不法手段，以致侵害他人權益時，創作人應負一切</w:t>
      </w:r>
      <w:r>
        <w:rPr/>
        <w:t>責任。</w:t>
      </w:r>
    </w:p>
    <w:p>
      <w:pPr>
        <w:pStyle w:val="BodyText"/>
        <w:spacing w:line="311" w:lineRule="exact"/>
        <w:ind w:left="120"/>
      </w:pPr>
      <w:r>
        <w:rPr/>
        <w:t>第七條 凡經申請本辦法補助之創作作品，其得獎獎金及其它衍生利益，其分</w:t>
      </w:r>
    </w:p>
    <w:p>
      <w:pPr>
        <w:pStyle w:val="BodyText"/>
        <w:spacing w:line="256" w:lineRule="auto" w:before="24"/>
        <w:ind w:left="1113" w:right="609"/>
      </w:pPr>
      <w:r>
        <w:rPr>
          <w:spacing w:val="-11"/>
        </w:rPr>
        <w:t>配比例，以 </w:t>
      </w:r>
      <w:r>
        <w:rPr>
          <w:spacing w:val="-1"/>
        </w:rPr>
        <w:t>70%歸創作人，30%</w:t>
      </w:r>
      <w:r>
        <w:rPr/>
        <w:t>回饋資助單位，並須繳回獲獎之相關獲獎獎座、獎狀與年鑑配套為原則。</w:t>
      </w:r>
    </w:p>
    <w:p>
      <w:pPr>
        <w:pStyle w:val="BodyText"/>
        <w:spacing w:before="2"/>
        <w:ind w:left="120"/>
      </w:pPr>
      <w:r>
        <w:rPr/>
        <w:t>第八條 本辦法經行政會議通過，陳請校長核定後發布施行，修正時亦同。</w:t>
      </w:r>
    </w:p>
    <w:p>
      <w:pPr>
        <w:spacing w:after="0"/>
        <w:sectPr>
          <w:pgSz w:w="11910" w:h="16840"/>
          <w:pgMar w:top="1420" w:bottom="280" w:left="1680" w:right="1240"/>
        </w:sectPr>
      </w:pPr>
    </w:p>
    <w:p>
      <w:pPr>
        <w:pStyle w:val="Heading1"/>
        <w:rPr>
          <w:b/>
        </w:rPr>
      </w:pPr>
      <w:r>
        <w:rPr>
          <w:b/>
        </w:rPr>
        <w:t>教育部鼓勵學生參加藝術與設計類國際競賽一覽表</w:t>
      </w:r>
    </w:p>
    <w:p>
      <w:pPr>
        <w:spacing w:before="229"/>
        <w:ind w:left="378" w:right="6360" w:firstLine="0"/>
        <w:jc w:val="center"/>
        <w:rPr>
          <w:rFonts w:ascii="Adobe Fan Heiti Std B" w:eastAsia="Adobe Fan Heiti Std B" w:hint="eastAsia"/>
          <w:b/>
          <w:sz w:val="26"/>
        </w:rPr>
      </w:pPr>
      <w:r>
        <w:rPr>
          <w:rFonts w:ascii="Adobe Fan Heiti Std B" w:eastAsia="Adobe Fan Heiti Std B" w:hint="eastAsia"/>
          <w:b/>
          <w:spacing w:val="8"/>
          <w:sz w:val="26"/>
        </w:rPr>
        <w:t>一、 綜合設計類：</w:t>
      </w:r>
    </w:p>
    <w:p>
      <w:pPr>
        <w:pStyle w:val="BodyText"/>
        <w:spacing w:before="3"/>
        <w:rPr>
          <w:rFonts w:ascii="Adobe Fan Heiti Std B"/>
          <w:b/>
          <w:sz w:val="6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2"/>
        <w:gridCol w:w="1080"/>
      </w:tblGrid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1.德國紅點設計獎…………………………………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red dot design award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6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2.美國傑出工業設計獎………………………………</w:t>
            </w:r>
          </w:p>
          <w:p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Industrial Design Excellence Award（IDEA）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0"/>
                <w:sz w:val="24"/>
              </w:rPr>
              <w:t>德國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獎 …………………………………………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iF award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4.英國設計與藝術指導協會學生獎…………………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D&amp;AD Student Awards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938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5.奧地利國際電子藝術競賽…………………………</w:t>
            </w:r>
          </w:p>
          <w:p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Prix Ars Electronica-International Competition for</w:t>
            </w: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CyberArts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6.英國倫敦國際獎………………………………………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London International Awards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32" w:lineRule="exact"/>
              <w:rPr>
                <w:sz w:val="24"/>
              </w:rPr>
            </w:pPr>
            <w:r>
              <w:rPr>
                <w:sz w:val="24"/>
              </w:rPr>
              <w:t>7.荷蘭</w:t>
            </w:r>
            <w:r>
              <w:rPr>
                <w:rFonts w:ascii="Adobe Fan Heiti Std B" w:hAnsi="Adobe Fan Heiti Std B" w:eastAsia="Adobe Fan Heiti Std B" w:hint="eastAsia"/>
                <w:b/>
                <w:spacing w:val="2"/>
                <w:w w:val="204"/>
                <w:sz w:val="24"/>
              </w:rPr>
              <w:t>:</w:t>
            </w:r>
            <w:r>
              <w:rPr>
                <w:sz w:val="24"/>
              </w:rPr>
              <w:t>Output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18"/>
              </w:rPr>
              <w:t>國際學生大賞</w:t>
            </w:r>
            <w:r>
              <w:rPr>
                <w:spacing w:val="-1"/>
                <w:sz w:val="24"/>
              </w:rPr>
              <w:t>…………………………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: output international student award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第二等</w:t>
            </w:r>
          </w:p>
        </w:tc>
      </w:tr>
    </w:tbl>
    <w:p>
      <w:pPr>
        <w:pStyle w:val="BodyText"/>
        <w:spacing w:before="16"/>
        <w:rPr>
          <w:rFonts w:ascii="Adobe Fan Heiti Std B"/>
          <w:b/>
          <w:sz w:val="23"/>
        </w:rPr>
      </w:pPr>
    </w:p>
    <w:p>
      <w:pPr>
        <w:spacing w:before="0"/>
        <w:ind w:left="120" w:right="0" w:firstLine="0"/>
        <w:jc w:val="left"/>
        <w:rPr>
          <w:rFonts w:ascii="Adobe Fan Heiti Std B" w:eastAsia="Adobe Fan Heiti Std B" w:hint="eastAsia"/>
          <w:b/>
          <w:sz w:val="26"/>
        </w:rPr>
      </w:pPr>
      <w:r>
        <w:rPr>
          <w:rFonts w:ascii="Adobe Fan Heiti Std B" w:eastAsia="Adobe Fan Heiti Std B" w:hint="eastAsia"/>
          <w:b/>
          <w:w w:val="95"/>
          <w:sz w:val="26"/>
        </w:rPr>
        <w:t>二、產品設計類：</w:t>
      </w:r>
    </w:p>
    <w:p>
      <w:pPr>
        <w:pStyle w:val="BodyText"/>
        <w:spacing w:before="3"/>
        <w:rPr>
          <w:rFonts w:ascii="Adobe Fan Heiti Std B"/>
          <w:b/>
          <w:sz w:val="6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2"/>
        <w:gridCol w:w="1080"/>
      </w:tblGrid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> 德國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獎 ………………………………………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iF award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6" w:hRule="atLeast"/>
        </w:trPr>
        <w:tc>
          <w:tcPr>
            <w:tcW w:w="7202" w:type="dxa"/>
          </w:tcPr>
          <w:p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4"/>
              </w:rPr>
              <w:t>2. 德國百靈國際設計大賽…………………………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Braun Prize International Design Award</w:t>
            </w:r>
          </w:p>
        </w:tc>
        <w:tc>
          <w:tcPr>
            <w:tcW w:w="1080" w:type="dxa"/>
          </w:tcPr>
          <w:p>
            <w:pPr>
              <w:pStyle w:val="TableParagraph"/>
              <w:spacing w:line="326" w:lineRule="exact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3.義大利資訊與通訊技術獎…………………………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SMAU Information and Communication Technology Award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5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4. 德國紅點設計獎…………………………………</w:t>
            </w:r>
          </w:p>
          <w:p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red dot design award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</w:tbl>
    <w:p>
      <w:pPr>
        <w:pStyle w:val="BodyText"/>
        <w:spacing w:before="13"/>
        <w:rPr>
          <w:rFonts w:ascii="Adobe Fan Heiti Std B"/>
          <w:b/>
          <w:sz w:val="23"/>
        </w:rPr>
      </w:pPr>
    </w:p>
    <w:p>
      <w:pPr>
        <w:spacing w:before="0"/>
        <w:ind w:left="120" w:right="0" w:firstLine="0"/>
        <w:jc w:val="left"/>
        <w:rPr>
          <w:rFonts w:ascii="Adobe Fan Heiti Std B" w:eastAsia="Adobe Fan Heiti Std B" w:hint="eastAsia"/>
          <w:b/>
          <w:sz w:val="26"/>
        </w:rPr>
      </w:pPr>
      <w:r>
        <w:rPr>
          <w:rFonts w:ascii="Adobe Fan Heiti Std B" w:eastAsia="Adobe Fan Heiti Std B" w:hint="eastAsia"/>
          <w:b/>
          <w:w w:val="95"/>
          <w:sz w:val="26"/>
        </w:rPr>
        <w:t>三、平面設計類：</w:t>
      </w:r>
    </w:p>
    <w:p>
      <w:pPr>
        <w:pStyle w:val="BodyText"/>
        <w:spacing w:before="3"/>
        <w:rPr>
          <w:rFonts w:ascii="Adobe Fan Heiti Std B"/>
          <w:b/>
          <w:sz w:val="6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2"/>
        <w:gridCol w:w="1080"/>
      </w:tblGrid>
      <w:tr>
        <w:trPr>
          <w:trHeight w:val="626" w:hRule="atLeast"/>
        </w:trPr>
        <w:tc>
          <w:tcPr>
            <w:tcW w:w="7202" w:type="dxa"/>
          </w:tcPr>
          <w:p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4"/>
              </w:rPr>
              <w:t>1.波蘭華沙國際海報雙年展…………………………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International Poster Biennale in Warsaw</w:t>
            </w:r>
          </w:p>
        </w:tc>
        <w:tc>
          <w:tcPr>
            <w:tcW w:w="1080" w:type="dxa"/>
          </w:tcPr>
          <w:p>
            <w:pPr>
              <w:pStyle w:val="TableParagraph"/>
              <w:spacing w:line="326" w:lineRule="exact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4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2.捷克布魯諾國際平面設計雙年展…………………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International Biennale of Graphic Design in Brno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3.日本富山國際海報三年展…………………………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International Poster Triennial in Toyama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6" w:hRule="atLeast"/>
        </w:trPr>
        <w:tc>
          <w:tcPr>
            <w:tcW w:w="7202" w:type="dxa"/>
          </w:tcPr>
          <w:p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4.法國蕭蒙國際海報節國際競賽學生展……………</w:t>
            </w: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Students, All to Chaumont’ Poster Competition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5.義大利波隆那國際兒童書插畫展…………………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Bologna Children’s Book Fair - Illustrators Exhibition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380" w:bottom="1348" w:left="1680" w:right="1240"/>
        </w:sect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2"/>
        <w:gridCol w:w="1080"/>
      </w:tblGrid>
      <w:tr>
        <w:trPr>
          <w:trHeight w:val="624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6.墨西哥國際海報雙年展……………………………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The International Biennale of Poster in Mexico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5" w:hRule="atLeast"/>
        </w:trPr>
        <w:tc>
          <w:tcPr>
            <w:tcW w:w="7202" w:type="dxa"/>
          </w:tcPr>
          <w:p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7.紐約藝術指導協會年度獎…………………………</w:t>
            </w: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New York Art Directors Club Annual Awards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8.英國設計與藝術指導協會學生獎…………………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D&amp;AD Student Awards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9.英國倫敦國際獎…………………………………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London International Awards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938" w:hRule="atLeast"/>
        </w:trPr>
        <w:tc>
          <w:tcPr>
            <w:tcW w:w="7202" w:type="dxa"/>
          </w:tcPr>
          <w:p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10.美國傳達藝術年度設計及廣告獎 ………………</w:t>
            </w:r>
          </w:p>
          <w:p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Communication Arts Design and Advertising Annual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Competition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4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11.芬蘭拉赫第國際海報雙年展……………………</w:t>
            </w: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Lahti Poster Biennial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0"/>
                <w:sz w:val="24"/>
              </w:rPr>
              <w:t>美國 </w:t>
            </w:r>
            <w:hyperlink r:id="rId5">
              <w:r>
                <w:rPr>
                  <w:sz w:val="24"/>
                </w:rPr>
                <w:t>One Show Interactive</w:t>
              </w:r>
              <w:r>
                <w:rPr>
                  <w:spacing w:val="-60"/>
                  <w:sz w:val="24"/>
                </w:rPr>
                <w:t> </w:t>
              </w:r>
            </w:hyperlink>
            <w:r>
              <w:rPr>
                <w:sz w:val="24"/>
              </w:rPr>
              <w:t>廣告創意獎………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hyperlink r:id="rId5">
              <w:r>
                <w:rPr>
                  <w:sz w:val="24"/>
                </w:rPr>
                <w:t>One Show Interactive</w:t>
              </w:r>
            </w:hyperlink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5" w:hRule="atLeast"/>
        </w:trPr>
        <w:tc>
          <w:tcPr>
            <w:tcW w:w="7202" w:type="dxa"/>
          </w:tcPr>
          <w:p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0"/>
                <w:sz w:val="24"/>
              </w:rPr>
              <w:t>東京 </w:t>
            </w:r>
            <w:r>
              <w:rPr>
                <w:sz w:val="24"/>
              </w:rPr>
              <w:t>TOKYO TDC</w:t>
            </w:r>
            <w:r>
              <w:rPr>
                <w:spacing w:val="-5"/>
                <w:sz w:val="24"/>
              </w:rPr>
              <w:t> 字體設計競賽……………………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Tokyo Type Directors Club Annual Award</w:t>
            </w:r>
          </w:p>
        </w:tc>
        <w:tc>
          <w:tcPr>
            <w:tcW w:w="1080" w:type="dxa"/>
          </w:tcPr>
          <w:p>
            <w:pPr>
              <w:pStyle w:val="TableParagraph"/>
              <w:spacing w:line="326" w:lineRule="exact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14. NY TDC</w:t>
            </w:r>
            <w:r>
              <w:rPr>
                <w:spacing w:val="-4"/>
                <w:sz w:val="24"/>
              </w:rPr>
              <w:t> 紐約字體設計競賽………………………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NY TDC Awards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15.莫斯科國際平面設計雙年金蜂獎 ……………………………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Korea International Poster Biennale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</w:tbl>
    <w:p>
      <w:pPr>
        <w:pStyle w:val="BodyText"/>
        <w:spacing w:before="17"/>
        <w:rPr>
          <w:rFonts w:ascii="Adobe Fan Heiti Std B"/>
          <w:b/>
        </w:rPr>
      </w:pPr>
    </w:p>
    <w:p>
      <w:pPr>
        <w:spacing w:line="455" w:lineRule="exact" w:before="0"/>
        <w:ind w:left="120" w:right="0" w:firstLine="0"/>
        <w:jc w:val="left"/>
        <w:rPr>
          <w:rFonts w:ascii="Adobe Fan Heiti Std B" w:eastAsia="Adobe Fan Heiti Std B" w:hint="eastAsia"/>
          <w:b/>
          <w:sz w:val="26"/>
        </w:rPr>
      </w:pPr>
      <w:r>
        <w:rPr>
          <w:rFonts w:ascii="Adobe Fan Heiti Std B" w:eastAsia="Adobe Fan Heiti Std B" w:hint="eastAsia"/>
          <w:b/>
          <w:sz w:val="26"/>
        </w:rPr>
        <w:t>四、數位動畫類：</w:t>
      </w:r>
    </w:p>
    <w:p>
      <w:pPr>
        <w:pStyle w:val="BodyText"/>
        <w:spacing w:before="3"/>
        <w:rPr>
          <w:rFonts w:ascii="Adobe Fan Heiti Std B"/>
          <w:b/>
          <w:sz w:val="6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2"/>
        <w:gridCol w:w="1080"/>
      </w:tblGrid>
      <w:tr>
        <w:trPr>
          <w:trHeight w:val="626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0"/>
                <w:sz w:val="24"/>
              </w:rPr>
              <w:t>美國 </w:t>
            </w:r>
            <w:r>
              <w:rPr>
                <w:sz w:val="24"/>
              </w:rPr>
              <w:t>ACM SIGGRAPH</w:t>
            </w:r>
            <w:r>
              <w:rPr>
                <w:spacing w:val="-5"/>
                <w:sz w:val="24"/>
              </w:rPr>
              <w:t> 電腦動畫展……………………</w:t>
            </w:r>
          </w:p>
          <w:p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ACM SIGGRAPH Computer Animation Festival</w:t>
            </w:r>
          </w:p>
        </w:tc>
        <w:tc>
          <w:tcPr>
            <w:tcW w:w="1080" w:type="dxa"/>
          </w:tcPr>
          <w:p>
            <w:pPr>
              <w:pStyle w:val="TableParagraph"/>
              <w:spacing w:line="324" w:lineRule="exact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2.荷蘭動畫展…………………………………………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Holland Animation Film Festival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3.加拿大渥太華國際動畫影展………………………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Ottawa International Animation Festival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5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4.法國安錫動畫影展…………………………………</w:t>
            </w:r>
          </w:p>
          <w:p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Annecy International Animated Film Festival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5.德國柏林短片影展…………………………………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International Short Film Festival Berlin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936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6.奧地利國際電子藝術競賽…………………………</w:t>
            </w:r>
          </w:p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Prix Ars Electronica-International Competition for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CyberArts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5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7.英國倫敦國際獎……………………………………</w:t>
            </w:r>
          </w:p>
          <w:p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London International Awards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8.潛能盃………………………………………………….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Image Cup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9.韓國富川國際學生動畫影展………………………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Puchon International Student Animation Festival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第二等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420" w:bottom="1398" w:left="1680" w:right="1240"/>
        </w:sect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2"/>
        <w:gridCol w:w="1080"/>
      </w:tblGrid>
      <w:tr>
        <w:trPr>
          <w:trHeight w:val="624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10.日本廣島國際動畫影展 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International Animation Festival Hiroshima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第二等</w:t>
            </w:r>
          </w:p>
        </w:tc>
      </w:tr>
      <w:tr>
        <w:trPr>
          <w:trHeight w:val="625" w:hRule="atLeast"/>
        </w:trPr>
        <w:tc>
          <w:tcPr>
            <w:tcW w:w="7202" w:type="dxa"/>
          </w:tcPr>
          <w:p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11.澳洲墨爾本國際動畫影展 ………………………</w:t>
            </w: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Melbourne International Animation Festival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第三等</w:t>
            </w:r>
          </w:p>
        </w:tc>
      </w:tr>
    </w:tbl>
    <w:p>
      <w:pPr>
        <w:pStyle w:val="BodyText"/>
        <w:spacing w:before="10"/>
        <w:rPr>
          <w:rFonts w:ascii="Adobe Fan Heiti Std B"/>
          <w:b/>
        </w:rPr>
      </w:pPr>
    </w:p>
    <w:p>
      <w:pPr>
        <w:spacing w:line="456" w:lineRule="exact" w:before="0"/>
        <w:ind w:left="120" w:right="0" w:firstLine="0"/>
        <w:jc w:val="left"/>
        <w:rPr>
          <w:rFonts w:ascii="Adobe Fan Heiti Std B" w:eastAsia="Adobe Fan Heiti Std B" w:hint="eastAsia"/>
          <w:b/>
          <w:sz w:val="26"/>
        </w:rPr>
      </w:pPr>
      <w:r>
        <w:rPr>
          <w:rFonts w:ascii="Adobe Fan Heiti Std B" w:eastAsia="Adobe Fan Heiti Std B" w:hint="eastAsia"/>
          <w:b/>
          <w:sz w:val="26"/>
        </w:rPr>
        <w:t>五、工藝設計類：</w:t>
      </w:r>
    </w:p>
    <w:p>
      <w:pPr>
        <w:pStyle w:val="BodyText"/>
        <w:spacing w:before="5"/>
        <w:rPr>
          <w:rFonts w:ascii="Adobe Fan Heiti Std B"/>
          <w:b/>
          <w:sz w:val="6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2"/>
        <w:gridCol w:w="1080"/>
      </w:tblGrid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0"/>
                <w:sz w:val="24"/>
              </w:rPr>
              <w:t>德國 </w:t>
            </w:r>
            <w:r>
              <w:rPr>
                <w:sz w:val="24"/>
              </w:rPr>
              <w:t>TALENTE</w:t>
            </w:r>
            <w:r>
              <w:rPr>
                <w:spacing w:val="-4"/>
                <w:sz w:val="24"/>
              </w:rPr>
              <w:t> 國際競賽展………………………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TALENTE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2.日本美濃國際陶藝競賽(雙年展)……………………..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International Ceramics Festival MINO,Japan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6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3.義大利法恩扎當代國際陶藝獎(雙年展)………………</w:t>
            </w:r>
          </w:p>
          <w:p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International Competition of Contemporary Ceramic Art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23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4.韓國京畿道國際陶瓷雙年展……………………………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Gyeonggi International Ceramic Biennale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935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5.日本伊丹國際當代首飾(工藝)展……………………….</w:t>
            </w:r>
          </w:p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ITAMI International Contemporary Jewellery(Craft)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Exhibition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第一等</w:t>
            </w:r>
          </w:p>
        </w:tc>
      </w:tr>
      <w:tr>
        <w:trPr>
          <w:trHeight w:val="676" w:hRule="atLeast"/>
        </w:trPr>
        <w:tc>
          <w:tcPr>
            <w:tcW w:w="7202" w:type="dxa"/>
          </w:tcPr>
          <w:p>
            <w:pPr>
              <w:pStyle w:val="TableParagraph"/>
              <w:spacing w:line="311" w:lineRule="exact"/>
              <w:rPr>
                <w:sz w:val="24"/>
              </w:rPr>
            </w:pPr>
            <w:r>
              <w:rPr>
                <w:sz w:val="24"/>
              </w:rPr>
              <w:t>6.德國杜塞道夫「Friedrich Becker」獎………………</w:t>
            </w:r>
          </w:p>
          <w:p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4"/>
              </w:rPr>
              <w:t>Friedrich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Becker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</w:t>
            </w:r>
            <w:r>
              <w:rPr>
                <w:sz w:val="28"/>
              </w:rPr>
              <w:t>üsseldorf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第二等</w:t>
            </w:r>
          </w:p>
        </w:tc>
      </w:tr>
      <w:tr>
        <w:trPr>
          <w:trHeight w:val="625" w:hRule="atLeast"/>
        </w:trPr>
        <w:tc>
          <w:tcPr>
            <w:tcW w:w="7202" w:type="dxa"/>
          </w:tcPr>
          <w:p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7.韓國清州國際工藝大賽(雙年展)……………………………..</w:t>
            </w: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The Cheongju International Craft Biennale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第二等</w:t>
            </w:r>
          </w:p>
        </w:tc>
      </w:tr>
      <w:tr>
        <w:trPr>
          <w:trHeight w:val="936" w:hRule="atLeast"/>
        </w:trPr>
        <w:tc>
          <w:tcPr>
            <w:tcW w:w="7202" w:type="dxa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8.荷蘭新傳統首飾國際設計競賽及巡迴展…………………….</w:t>
            </w:r>
          </w:p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New Tradition Jewellery, International Design contest and</w:t>
            </w:r>
          </w:p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(travelling)exhibition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第二等</w:t>
            </w:r>
          </w:p>
        </w:tc>
      </w:tr>
    </w:tbl>
    <w:sectPr>
      <w:type w:val="continuous"/>
      <w:pgSz w:w="11910" w:h="16840"/>
      <w:pgMar w:top="1420" w:bottom="280" w:left="16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ngLiU_HKSCS">
    <w:altName w:val="MingLiU_HKSCS"/>
    <w:charset w:val="0"/>
    <w:family w:val="roman"/>
    <w:pitch w:val="variable"/>
  </w:font>
  <w:font w:name="Adobe Fan Heiti Std B">
    <w:altName w:val="Adobe Fan Heiti Std B"/>
    <w:charset w:val="8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gLiU_HKSCS" w:hAnsi="MingLiU_HKSCS" w:eastAsia="MingLiU_HKSCS" w:cs="MingLiU_HKSCS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ngLiU_HKSCS" w:hAnsi="MingLiU_HKSCS" w:eastAsia="MingLiU_HKSCS" w:cs="MingLiU_HKSCS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line="464" w:lineRule="exact"/>
      <w:ind w:left="378" w:right="813"/>
      <w:jc w:val="center"/>
      <w:outlineLvl w:val="1"/>
    </w:pPr>
    <w:rPr>
      <w:rFonts w:ascii="Adobe Fan Heiti Std B" w:hAnsi="Adobe Fan Heiti Std B" w:eastAsia="Adobe Fan Heiti Std B" w:cs="Adobe Fan Heiti Std B"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323" w:lineRule="exact"/>
      <w:ind w:left="107"/>
    </w:pPr>
    <w:rPr>
      <w:rFonts w:ascii="MingLiU_HKSCS" w:hAnsi="MingLiU_HKSCS" w:eastAsia="MingLiU_HKSCS" w:cs="MingLiU_HKSCS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oneclub.org/os/osi/showcase/2008/judge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asia1029</dc:creator>
  <dcterms:created xsi:type="dcterms:W3CDTF">2021-10-08T02:26:05Z</dcterms:created>
  <dcterms:modified xsi:type="dcterms:W3CDTF">2021-10-08T02:26:05Z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